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843C32" w14:textId="34B4EFFC" w:rsidR="006556E6" w:rsidRDefault="0030335C" w:rsidP="00F34F7D">
      <w:pPr>
        <w:jc w:val="center"/>
        <w:rPr>
          <w:rFonts w:ascii="Times New Roman" w:eastAsia="Times New Roman" w:hAnsi="Times New Roman" w:cs="Times New Roman"/>
          <w:b/>
          <w:bCs/>
          <w:kern w:val="36"/>
          <w:sz w:val="28"/>
          <w:szCs w:val="28"/>
          <w:u w:val="single"/>
        </w:rPr>
      </w:pPr>
      <w:r>
        <w:rPr>
          <w:rFonts w:ascii="Times New Roman" w:eastAsia="Times New Roman" w:hAnsi="Times New Roman" w:cs="Times New Roman"/>
          <w:b/>
          <w:bCs/>
          <w:kern w:val="36"/>
          <w:sz w:val="28"/>
          <w:szCs w:val="28"/>
          <w:u w:val="single"/>
        </w:rPr>
        <w:t xml:space="preserve">21.6% Improvement in Brix Level of </w:t>
      </w:r>
      <w:r w:rsidR="00A45D2C">
        <w:rPr>
          <w:rFonts w:ascii="Times New Roman" w:eastAsia="Times New Roman" w:hAnsi="Times New Roman" w:cs="Times New Roman"/>
          <w:b/>
          <w:bCs/>
          <w:kern w:val="36"/>
          <w:sz w:val="28"/>
          <w:szCs w:val="28"/>
          <w:u w:val="single"/>
        </w:rPr>
        <w:t>Tomatoes</w:t>
      </w:r>
      <w:r w:rsidR="00AE28E3">
        <w:rPr>
          <w:rFonts w:ascii="Times New Roman" w:eastAsia="Times New Roman" w:hAnsi="Times New Roman" w:cs="Times New Roman"/>
          <w:b/>
          <w:bCs/>
          <w:kern w:val="36"/>
          <w:sz w:val="28"/>
          <w:szCs w:val="28"/>
          <w:u w:val="single"/>
        </w:rPr>
        <w:t xml:space="preserve"> – South Africa </w:t>
      </w:r>
      <w:bookmarkStart w:id="0" w:name="_GoBack"/>
      <w:bookmarkEnd w:id="0"/>
    </w:p>
    <w:p w14:paraId="0D95BD48" w14:textId="06AA0248" w:rsidR="00A45D2C" w:rsidRPr="00A45D2C" w:rsidRDefault="00A45D2C" w:rsidP="00A45D2C">
      <w:pPr>
        <w:rPr>
          <w:rFonts w:ascii="Times New Roman" w:hAnsi="Times New Roman" w:cs="Times New Roman"/>
          <w:sz w:val="24"/>
          <w:szCs w:val="24"/>
          <w:vertAlign w:val="subscript"/>
        </w:rPr>
      </w:pPr>
      <w:r>
        <w:rPr>
          <w:noProof/>
        </w:rPr>
        <w:drawing>
          <wp:inline distT="0" distB="0" distL="0" distR="0" wp14:anchorId="6B949AAB" wp14:editId="4CB2E939">
            <wp:extent cx="5943600" cy="3342401"/>
            <wp:effectExtent l="0" t="0" r="0" b="0"/>
            <wp:docPr id="4" name="Picture 4" descr="https://www.explogrow.com/uploads/crops/_bodyImage/Tomatoes-via-30d-before-harv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explogrow.com/uploads/crops/_bodyImage/Tomatoes-via-30d-before-harvest.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42401"/>
                    </a:xfrm>
                    <a:prstGeom prst="rect">
                      <a:avLst/>
                    </a:prstGeom>
                    <a:noFill/>
                    <a:ln>
                      <a:noFill/>
                    </a:ln>
                  </pic:spPr>
                </pic:pic>
              </a:graphicData>
            </a:graphic>
          </wp:inline>
        </w:drawing>
      </w:r>
    </w:p>
    <w:p w14:paraId="43263E13" w14:textId="0882E143" w:rsidR="00A45D2C" w:rsidRDefault="00A45D2C" w:rsidP="00A45D2C">
      <w:pPr>
        <w:rPr>
          <w:rFonts w:ascii="Times New Roman" w:hAnsi="Times New Roman" w:cs="Times New Roman"/>
          <w:sz w:val="24"/>
          <w:szCs w:val="24"/>
        </w:rPr>
      </w:pPr>
    </w:p>
    <w:p w14:paraId="20088562" w14:textId="0B42D156" w:rsidR="00A45D2C" w:rsidRPr="00EB0DF0" w:rsidRDefault="00A45D2C" w:rsidP="00A45D2C">
      <w:pPr>
        <w:rPr>
          <w:rFonts w:ascii="Times New Roman" w:hAnsi="Times New Roman" w:cs="Times New Roman"/>
          <w:b/>
          <w:bCs/>
          <w:sz w:val="24"/>
          <w:szCs w:val="24"/>
        </w:rPr>
      </w:pPr>
      <w:r w:rsidRPr="00EB0DF0">
        <w:rPr>
          <w:rFonts w:ascii="Times New Roman" w:hAnsi="Times New Roman" w:cs="Times New Roman"/>
          <w:b/>
          <w:bCs/>
          <w:sz w:val="24"/>
          <w:szCs w:val="24"/>
        </w:rPr>
        <w:t>First preliminary tomato results in South Africa: 30 days before harvest!</w:t>
      </w:r>
    </w:p>
    <w:p w14:paraId="1D657F00" w14:textId="18D7C935" w:rsidR="00A45D2C" w:rsidRPr="00EB0DF0" w:rsidRDefault="00A45D2C" w:rsidP="00EB0DF0">
      <w:pPr>
        <w:rPr>
          <w:rFonts w:ascii="Times New Roman" w:hAnsi="Times New Roman" w:cs="Times New Roman"/>
          <w:sz w:val="24"/>
          <w:szCs w:val="24"/>
        </w:rPr>
      </w:pPr>
      <w:r w:rsidRPr="00EB0DF0">
        <w:rPr>
          <w:rFonts w:ascii="Times New Roman" w:hAnsi="Times New Roman" w:cs="Times New Roman"/>
          <w:sz w:val="24"/>
          <w:szCs w:val="24"/>
        </w:rPr>
        <w:t>Brix (Sugar Content)</w:t>
      </w:r>
      <w:r w:rsidR="00EB0DF0">
        <w:rPr>
          <w:rFonts w:ascii="Times New Roman" w:hAnsi="Times New Roman" w:cs="Times New Roman"/>
          <w:sz w:val="24"/>
          <w:szCs w:val="24"/>
        </w:rPr>
        <w:t xml:space="preserve">: </w:t>
      </w:r>
      <w:r w:rsidRPr="00EB0DF0">
        <w:rPr>
          <w:rFonts w:ascii="Times New Roman" w:hAnsi="Times New Roman" w:cs="Times New Roman"/>
          <w:sz w:val="24"/>
          <w:szCs w:val="24"/>
        </w:rPr>
        <w:t xml:space="preserve">Brix is the most important commercial indicator, because many cash crop producers are reliant on Brix </w:t>
      </w:r>
      <w:r w:rsidR="00EB0DF0" w:rsidRPr="00EB0DF0">
        <w:rPr>
          <w:rFonts w:ascii="Times New Roman" w:hAnsi="Times New Roman" w:cs="Times New Roman"/>
          <w:sz w:val="24"/>
          <w:szCs w:val="24"/>
        </w:rPr>
        <w:t xml:space="preserve">% </w:t>
      </w:r>
      <w:r w:rsidRPr="00EB0DF0">
        <w:rPr>
          <w:rFonts w:ascii="Times New Roman" w:hAnsi="Times New Roman" w:cs="Times New Roman"/>
          <w:sz w:val="24"/>
          <w:szCs w:val="24"/>
        </w:rPr>
        <w:t xml:space="preserve">to determine the sale value of their produce. The preliminary Brix results are exciting – a 10% increase at this early stage indicates a projected final 20% uplift in Brix. </w:t>
      </w:r>
    </w:p>
    <w:p w14:paraId="2B9BDD8A" w14:textId="28F81D4B" w:rsidR="00A45D2C" w:rsidRDefault="00A45D2C" w:rsidP="00A45D2C">
      <w:pPr>
        <w:rPr>
          <w:rFonts w:ascii="Times New Roman" w:hAnsi="Times New Roman" w:cs="Times New Roman"/>
          <w:sz w:val="24"/>
          <w:szCs w:val="24"/>
        </w:rPr>
      </w:pPr>
      <w:r>
        <w:rPr>
          <w:rFonts w:ascii="Times New Roman" w:hAnsi="Times New Roman" w:cs="Times New Roman"/>
          <w:sz w:val="24"/>
          <w:szCs w:val="24"/>
        </w:rPr>
        <w:t>Size (weight)</w:t>
      </w:r>
      <w:r w:rsidR="00EB0DF0">
        <w:rPr>
          <w:rFonts w:ascii="Times New Roman" w:hAnsi="Times New Roman" w:cs="Times New Roman"/>
          <w:sz w:val="24"/>
          <w:szCs w:val="24"/>
        </w:rPr>
        <w:t xml:space="preserve">: </w:t>
      </w:r>
      <w:r>
        <w:rPr>
          <w:rFonts w:ascii="Times New Roman" w:hAnsi="Times New Roman" w:cs="Times New Roman"/>
          <w:sz w:val="24"/>
          <w:szCs w:val="24"/>
        </w:rPr>
        <w:t>Estimated size increase of 40% is a fantastic early stage result. Further: the testing farmer estimates around 30% more tomatoes per plant!</w:t>
      </w:r>
    </w:p>
    <w:p w14:paraId="2A5185F8" w14:textId="0F50BE43" w:rsidR="00A45D2C" w:rsidRDefault="00A45D2C" w:rsidP="00A45D2C">
      <w:pPr>
        <w:rPr>
          <w:rFonts w:ascii="Times New Roman" w:hAnsi="Times New Roman" w:cs="Times New Roman"/>
          <w:sz w:val="24"/>
          <w:szCs w:val="24"/>
        </w:rPr>
      </w:pPr>
      <w:r>
        <w:rPr>
          <w:rFonts w:ascii="Times New Roman" w:hAnsi="Times New Roman" w:cs="Times New Roman"/>
          <w:sz w:val="24"/>
          <w:szCs w:val="24"/>
        </w:rPr>
        <w:t>Quality/Taste</w:t>
      </w:r>
      <w:r w:rsidR="00EB0DF0">
        <w:rPr>
          <w:rFonts w:ascii="Times New Roman" w:hAnsi="Times New Roman" w:cs="Times New Roman"/>
          <w:sz w:val="24"/>
          <w:szCs w:val="24"/>
        </w:rPr>
        <w:t xml:space="preserve">: </w:t>
      </w:r>
      <w:r>
        <w:rPr>
          <w:rFonts w:ascii="Times New Roman" w:hAnsi="Times New Roman" w:cs="Times New Roman"/>
          <w:sz w:val="24"/>
          <w:szCs w:val="24"/>
        </w:rPr>
        <w:t xml:space="preserve">The farmer reports that some of the untreated tomatoes were already </w:t>
      </w:r>
      <w:r w:rsidR="00EB0DF0">
        <w:rPr>
          <w:rFonts w:ascii="Times New Roman" w:hAnsi="Times New Roman" w:cs="Times New Roman"/>
          <w:sz w:val="24"/>
          <w:szCs w:val="24"/>
        </w:rPr>
        <w:t>dying</w:t>
      </w:r>
      <w:r>
        <w:rPr>
          <w:rFonts w:ascii="Times New Roman" w:hAnsi="Times New Roman" w:cs="Times New Roman"/>
          <w:sz w:val="24"/>
          <w:szCs w:val="24"/>
        </w:rPr>
        <w:t xml:space="preserve">, compared to the SumaGrow treated tomatoes, that were “looking great”. </w:t>
      </w:r>
    </w:p>
    <w:p w14:paraId="0516273E" w14:textId="634A698E" w:rsidR="00A45D2C" w:rsidRDefault="00A45D2C" w:rsidP="00A45D2C">
      <w:pPr>
        <w:rPr>
          <w:rFonts w:ascii="Times New Roman" w:hAnsi="Times New Roman" w:cs="Times New Roman"/>
          <w:sz w:val="24"/>
          <w:szCs w:val="24"/>
        </w:rPr>
      </w:pPr>
      <w:r>
        <w:rPr>
          <w:rFonts w:ascii="Times New Roman" w:hAnsi="Times New Roman" w:cs="Times New Roman"/>
          <w:sz w:val="24"/>
          <w:szCs w:val="24"/>
        </w:rPr>
        <w:t>Even at this early stage, the farmer indicated a clear positive difference in the taste of the SumaGrow grown tomatoes</w:t>
      </w:r>
      <w:r w:rsidR="00EC0222">
        <w:rPr>
          <w:rFonts w:ascii="Times New Roman" w:hAnsi="Times New Roman" w:cs="Times New Roman"/>
          <w:sz w:val="24"/>
          <w:szCs w:val="24"/>
        </w:rPr>
        <w:t>.</w:t>
      </w:r>
    </w:p>
    <w:p w14:paraId="38C06AC4" w14:textId="1597268E" w:rsidR="00EC0222" w:rsidRDefault="00EC0222" w:rsidP="00A45D2C">
      <w:pPr>
        <w:rPr>
          <w:rFonts w:ascii="Times New Roman" w:hAnsi="Times New Roman" w:cs="Times New Roman"/>
          <w:b/>
          <w:bCs/>
          <w:sz w:val="24"/>
          <w:szCs w:val="24"/>
        </w:rPr>
      </w:pPr>
      <w:r>
        <w:rPr>
          <w:rFonts w:ascii="Times New Roman" w:hAnsi="Times New Roman" w:cs="Times New Roman"/>
          <w:b/>
          <w:bCs/>
          <w:sz w:val="24"/>
          <w:szCs w:val="24"/>
        </w:rPr>
        <w:t>Tomatoes Update</w:t>
      </w:r>
    </w:p>
    <w:p w14:paraId="62AEC9F6" w14:textId="3935F367" w:rsidR="00EC0222" w:rsidRDefault="00EC0222" w:rsidP="00A45D2C">
      <w:pPr>
        <w:rPr>
          <w:rFonts w:ascii="Times New Roman" w:hAnsi="Times New Roman" w:cs="Times New Roman"/>
          <w:sz w:val="24"/>
          <w:szCs w:val="24"/>
        </w:rPr>
      </w:pPr>
      <w:r>
        <w:rPr>
          <w:rFonts w:ascii="Times New Roman" w:hAnsi="Times New Roman" w:cs="Times New Roman"/>
          <w:sz w:val="24"/>
          <w:szCs w:val="24"/>
        </w:rPr>
        <w:t xml:space="preserve">4 weeks </w:t>
      </w:r>
      <w:r w:rsidR="00CF0F74">
        <w:rPr>
          <w:rFonts w:ascii="Times New Roman" w:hAnsi="Times New Roman" w:cs="Times New Roman"/>
          <w:sz w:val="24"/>
          <w:szCs w:val="24"/>
        </w:rPr>
        <w:t>before the harvest the Bris measured 6.6% (well on its way to the projected over 7.5%) for SumaGrow treated tomatoes and 6.0% for control, representing then already a 10% improvement</w:t>
      </w:r>
      <w:r w:rsidR="0030335C">
        <w:rPr>
          <w:rFonts w:ascii="Times New Roman" w:hAnsi="Times New Roman" w:cs="Times New Roman"/>
          <w:sz w:val="24"/>
          <w:szCs w:val="24"/>
        </w:rPr>
        <w:t>.</w:t>
      </w:r>
    </w:p>
    <w:p w14:paraId="65C77A00" w14:textId="5C93550E" w:rsidR="0030335C" w:rsidRDefault="0030335C" w:rsidP="00A45D2C">
      <w:pPr>
        <w:rPr>
          <w:rFonts w:ascii="Times New Roman" w:hAnsi="Times New Roman" w:cs="Times New Roman"/>
          <w:sz w:val="24"/>
          <w:szCs w:val="24"/>
        </w:rPr>
      </w:pPr>
      <w:r>
        <w:rPr>
          <w:rFonts w:ascii="Times New Roman" w:hAnsi="Times New Roman" w:cs="Times New Roman"/>
          <w:sz w:val="24"/>
          <w:szCs w:val="24"/>
        </w:rPr>
        <w:t>After a severe cold spell, at harvest the Brix measured 6.2% for SumaGrow treated and 5.1% for control, representing a 21.6% improvement.</w:t>
      </w:r>
    </w:p>
    <w:p w14:paraId="18AA3A85" w14:textId="4A1E2310" w:rsidR="0030335C" w:rsidRDefault="0030335C" w:rsidP="0030335C">
      <w:pPr>
        <w:rPr>
          <w:rFonts w:ascii="Times New Roman" w:hAnsi="Times New Roman" w:cs="Times New Roman"/>
          <w:sz w:val="24"/>
          <w:szCs w:val="24"/>
        </w:rPr>
      </w:pPr>
      <w:r>
        <w:rPr>
          <w:rFonts w:ascii="Times New Roman" w:hAnsi="Times New Roman" w:cs="Times New Roman"/>
          <w:sz w:val="24"/>
          <w:szCs w:val="24"/>
        </w:rPr>
        <w:lastRenderedPageBreak/>
        <w:t>“I was absolutely delighted when I discovered the Brix result. After a severe cold spell, I was expecting a major decline in the Brix levels, however, the SumaGrow treated tomatoes maintained its high Brix level beyond my expectation. This will affect my pocket in the best possible way, thank you SumaGrow!” – Christian Schutte</w:t>
      </w:r>
    </w:p>
    <w:p w14:paraId="0133F8FA" w14:textId="41E35255" w:rsidR="0030335C" w:rsidRDefault="0030335C" w:rsidP="0030335C">
      <w:pPr>
        <w:rPr>
          <w:rFonts w:ascii="Times New Roman" w:hAnsi="Times New Roman" w:cs="Times New Roman"/>
          <w:sz w:val="24"/>
          <w:szCs w:val="24"/>
        </w:rPr>
      </w:pPr>
    </w:p>
    <w:p w14:paraId="48DA539B" w14:textId="2A064186" w:rsidR="0030335C" w:rsidRPr="0030335C" w:rsidRDefault="00C4421B" w:rsidP="0030335C">
      <w:pPr>
        <w:rPr>
          <w:rFonts w:ascii="Times New Roman" w:hAnsi="Times New Roman" w:cs="Times New Roman"/>
          <w:sz w:val="24"/>
          <w:szCs w:val="24"/>
        </w:rPr>
      </w:pPr>
      <w:r>
        <w:rPr>
          <w:rFonts w:ascii="Times New Roman" w:hAnsi="Times New Roman" w:cs="Times New Roman"/>
          <w:sz w:val="24"/>
          <w:szCs w:val="24"/>
        </w:rPr>
        <w:t>Tags – Tomatoes, South Africa, Increase Brix Levels</w:t>
      </w:r>
    </w:p>
    <w:sectPr w:rsidR="0030335C" w:rsidRPr="003033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C47C52"/>
    <w:multiLevelType w:val="hybridMultilevel"/>
    <w:tmpl w:val="B2002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5F02BA"/>
    <w:multiLevelType w:val="hybridMultilevel"/>
    <w:tmpl w:val="8ECEF078"/>
    <w:lvl w:ilvl="0" w:tplc="E2707ADA">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152067"/>
    <w:multiLevelType w:val="hybridMultilevel"/>
    <w:tmpl w:val="BA62F08A"/>
    <w:lvl w:ilvl="0" w:tplc="F9CEE77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F7D"/>
    <w:rsid w:val="000E46B2"/>
    <w:rsid w:val="002F53CE"/>
    <w:rsid w:val="0030335C"/>
    <w:rsid w:val="005C4DA2"/>
    <w:rsid w:val="006556E6"/>
    <w:rsid w:val="00996A65"/>
    <w:rsid w:val="00A45D2C"/>
    <w:rsid w:val="00AE28E3"/>
    <w:rsid w:val="00B644C5"/>
    <w:rsid w:val="00BF7993"/>
    <w:rsid w:val="00C4421B"/>
    <w:rsid w:val="00CF0F74"/>
    <w:rsid w:val="00EB0DF0"/>
    <w:rsid w:val="00EC0222"/>
    <w:rsid w:val="00EE30EC"/>
    <w:rsid w:val="00F34F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993DA"/>
  <w15:chartTrackingRefBased/>
  <w15:docId w15:val="{E46B144F-CB58-490F-B071-934B3D395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4F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1454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2</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 Elwell</dc:creator>
  <cp:keywords/>
  <dc:description/>
  <cp:lastModifiedBy>Lou Elwell</cp:lastModifiedBy>
  <cp:revision>5</cp:revision>
  <dcterms:created xsi:type="dcterms:W3CDTF">2019-07-11T16:53:00Z</dcterms:created>
  <dcterms:modified xsi:type="dcterms:W3CDTF">2019-07-11T20:03:00Z</dcterms:modified>
</cp:coreProperties>
</file>